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54e7968d0419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9353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ANTUNA GUSTAVA MATOŠA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991.243,18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1.076.457,20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965.123,03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1.052.438,39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26.120,15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24.018,81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36.306,62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71.465,25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36.306,62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71.465,25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10.186,47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47.446,44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465,8</w:t>
            </w:r>
          </w:p>
        </w:tc>
      </w:tr>
    </w:tbl>
    <w:p>
      <w:pPr>
        <w:spacing w:before="0" w:after="0"/>
      </w:pPr>
    </w:p>
    <w:p>
      <w:r>
        <w:t xml:space="preserve">RAZINA                                                   31</w:t>
      </w:r>
    </w:p>
    <w:p>
      <w:r>
        <w:t xml:space="preserve">RAZDJEL                                               000</w:t>
      </w:r>
    </w:p>
    <w:p>
      <w:r>
        <w:t xml:space="preserve">RKP                                                        9353</w:t>
      </w:r>
    </w:p>
    <w:p>
      <w:r>
        <w:t xml:space="preserve">ŠIFRA ŽUPANIJE                                     10</w:t>
      </w:r>
    </w:p>
    <w:p>
      <w:r>
        <w:t xml:space="preserve">ŠIFRA OPĆINE                                         56</w:t>
      </w:r>
    </w:p>
    <w:p>
      <w:r>
        <w:t xml:space="preserve">MATIČNI BROJ                                 03018148</w:t>
      </w:r>
    </w:p>
    <w:p>
      <w:r>
        <w:t xml:space="preserve">OIB                                                  26206678669</w:t>
      </w:r>
    </w:p>
    <w:p>
      <w:r>
        <w:t xml:space="preserve">ŠIFRA DJELATNOSTI PREMA NKD-u : 8520</w:t>
      </w:r>
    </w:p>
    <w:p>
      <w:r>
        <w:t xml:space="preserve">ODGOVORNA OSOBA: Kristina Krmpotić</w:t>
      </w:r>
    </w:p>
    <w:p>
      <w:r>
        <w:t xml:space="preserve">OSOBA ZA KONTAKTIRANJE: Mila Cvekan</w:t>
      </w:r>
    </w:p>
    <w:p>
      <w:r>
        <w:t xml:space="preserve">BILJEŠKE UZ FINANCIJSKI IZVJEŠTAJ ZA RAZDOBLJE 01.01.2025.-31.12.2025. GODINU</w:t>
      </w:r>
    </w:p>
    <w:p>
      <w:r>
        <w:t xml:space="preserve">Osnovna škola Antuna Gustava Matoša, Čačinci posluje u skladu sa zakonom o Odgoju i obrazovanju u osnovnoj i srednjoj škole te Statutom škole. Proračunsko računovodstvo vodi temeljem Pravilnika o Proračunskom računovodstvu i Računskom planu. Financijske izvještaje sastavlja i predaje u skladu s odredbama Pravilnika o Financijskom izvještavanju u proračunskom računovodstvu. Prema čl. 14;15;16;17 i 18. Pravilnika o financijskom izvještavanju u proračunskom računovodstvu.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nefinancijske imovine (šifre P017 do P022)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37.865,80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Povećanje u obojmu nefinancijske imovine odnosi se na donirane klima uređaje te kombi vozilo.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64.659,26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obvezana kraju izvještajnog razdoblja u najvećem dijelu se odnosi na račune za prehranu učenika, a za čije pokriće nismo dobili sredstva.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184ad26c06424d" /></Relationships>
</file>